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ECAF" w14:textId="4AEB0061" w:rsidR="00070E7F" w:rsidRPr="002F2ECC" w:rsidRDefault="002F2ECC" w:rsidP="002F2ECC">
      <w:pPr>
        <w:pStyle w:val="a4"/>
        <w:jc w:val="center"/>
      </w:pPr>
      <w:r>
        <w:t xml:space="preserve">Разновозрастная </w:t>
      </w:r>
      <w:r w:rsidR="00830374">
        <w:t>группа</w:t>
      </w:r>
      <w:r w:rsidR="00830374">
        <w:rPr>
          <w:spacing w:val="-4"/>
        </w:rPr>
        <w:t xml:space="preserve"> </w:t>
      </w:r>
      <w:r w:rsidR="00830374">
        <w:t>«Парус» (</w:t>
      </w:r>
      <w:r>
        <w:t>4</w:t>
      </w:r>
      <w:r w:rsidR="00830374">
        <w:t>-7</w:t>
      </w:r>
      <w:r>
        <w:t xml:space="preserve"> лет</w:t>
      </w:r>
      <w:r w:rsidR="00830374">
        <w:t>)</w:t>
      </w:r>
    </w:p>
    <w:p w14:paraId="764AD69A" w14:textId="009F27F1" w:rsidR="00070E7F" w:rsidRDefault="00000000" w:rsidP="002F2ECC">
      <w:pPr>
        <w:pStyle w:val="a3"/>
        <w:spacing w:before="161" w:line="259" w:lineRule="auto"/>
        <w:ind w:left="0" w:right="218"/>
      </w:pPr>
      <w:r>
        <w:t xml:space="preserve">Рабочая программа воспитателей </w:t>
      </w:r>
      <w:r w:rsidR="002F2ECC">
        <w:t xml:space="preserve">разновозрастной </w:t>
      </w:r>
      <w:r>
        <w:t>группы «</w:t>
      </w:r>
      <w:r w:rsidR="00830374">
        <w:t>Парус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 w:rsidR="00830374">
        <w:t>обще</w:t>
      </w:r>
      <w:r>
        <w:t>образовательного</w:t>
      </w:r>
      <w:r>
        <w:rPr>
          <w:spacing w:val="38"/>
        </w:rPr>
        <w:t xml:space="preserve"> </w:t>
      </w:r>
      <w:r>
        <w:t>учреждения</w:t>
      </w:r>
      <w:r>
        <w:rPr>
          <w:spacing w:val="41"/>
        </w:rPr>
        <w:t xml:space="preserve"> </w:t>
      </w:r>
      <w:r>
        <w:t>«</w:t>
      </w:r>
      <w:r w:rsidR="00830374">
        <w:t xml:space="preserve">Основная общеобразовательная школа </w:t>
      </w:r>
      <w:r>
        <w:t>№</w:t>
      </w:r>
      <w:r>
        <w:rPr>
          <w:spacing w:val="35"/>
        </w:rPr>
        <w:t xml:space="preserve"> </w:t>
      </w:r>
      <w:r w:rsidR="00830374">
        <w:t>6</w:t>
      </w:r>
      <w:r>
        <w:t>6</w:t>
      </w:r>
      <w:r w:rsidR="00830374">
        <w:t>»</w:t>
      </w:r>
    </w:p>
    <w:p w14:paraId="3017DAC4" w14:textId="0A2C98C8" w:rsidR="00070E7F" w:rsidRDefault="00000000" w:rsidP="002F2ECC">
      <w:pPr>
        <w:pStyle w:val="a3"/>
        <w:spacing w:line="274" w:lineRule="exact"/>
        <w:ind w:left="0" w:right="218" w:firstLine="0"/>
      </w:pPr>
      <w:r>
        <w:t>г.</w:t>
      </w:r>
      <w:r>
        <w:rPr>
          <w:spacing w:val="-2"/>
        </w:rPr>
        <w:t xml:space="preserve"> </w:t>
      </w:r>
      <w:r w:rsidR="00830374">
        <w:t>Прокопьевска</w:t>
      </w:r>
      <w:r>
        <w:t>.</w:t>
      </w:r>
    </w:p>
    <w:p w14:paraId="1E305EC2" w14:textId="4F8AD5FC" w:rsidR="00070E7F" w:rsidRDefault="00000000" w:rsidP="002F2ECC">
      <w:pPr>
        <w:pStyle w:val="a3"/>
        <w:spacing w:before="16" w:line="249" w:lineRule="auto"/>
        <w:ind w:left="0" w:right="21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F2ECC"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 возможности для его позитивной социализации, его личностного 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инициативы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взрослыми</w:t>
      </w:r>
      <w:r>
        <w:rPr>
          <w:spacing w:val="-58"/>
        </w:rPr>
        <w:t xml:space="preserve"> </w:t>
      </w:r>
      <w:r>
        <w:t>и сверстниками и соответствующими возрасту видами деятельности (игры, познавательной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детей.</w:t>
      </w:r>
    </w:p>
    <w:p w14:paraId="40AFEBE1" w14:textId="77777777" w:rsidR="00070E7F" w:rsidRDefault="00000000" w:rsidP="002F2ECC">
      <w:pPr>
        <w:pStyle w:val="a3"/>
        <w:spacing w:before="41" w:line="256" w:lineRule="auto"/>
        <w:ind w:left="0" w:right="218"/>
      </w:pPr>
      <w:r>
        <w:t>Программа включает три раздела: целевой, содержательный и организационный, в</w:t>
      </w:r>
      <w:r>
        <w:rPr>
          <w:spacing w:val="1"/>
        </w:rPr>
        <w:t xml:space="preserve"> </w:t>
      </w:r>
      <w:r>
        <w:t>каждом из которых отражается обязательная часть и</w:t>
      </w:r>
      <w:r>
        <w:rPr>
          <w:spacing w:val="1"/>
        </w:rPr>
        <w:t xml:space="preserve"> </w:t>
      </w:r>
      <w:r>
        <w:t>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37F8E171" w14:textId="77777777" w:rsidR="00070E7F" w:rsidRDefault="00000000" w:rsidP="002F2ECC">
      <w:pPr>
        <w:pStyle w:val="a3"/>
        <w:spacing w:before="26" w:line="254" w:lineRule="auto"/>
        <w:ind w:left="0" w:right="218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</w:t>
      </w:r>
      <w:r>
        <w:rPr>
          <w:spacing w:val="1"/>
        </w:rPr>
        <w:t xml:space="preserve"> </w:t>
      </w:r>
      <w:r>
        <w:t>освоения программы. Результаты освоения образовательной программы представлены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 нормативные возрастные характеристики возможных достижений ребёнка 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 дошкольного</w:t>
      </w:r>
      <w:r>
        <w:rPr>
          <w:spacing w:val="-1"/>
        </w:rPr>
        <w:t xml:space="preserve"> </w:t>
      </w:r>
      <w:r>
        <w:t>образования.</w:t>
      </w:r>
    </w:p>
    <w:p w14:paraId="61ED898F" w14:textId="77777777" w:rsidR="00070E7F" w:rsidRDefault="00000000" w:rsidP="002F2ECC">
      <w:pPr>
        <w:pStyle w:val="a3"/>
        <w:spacing w:line="278" w:lineRule="auto"/>
        <w:ind w:left="0" w:right="218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обеспечивающее 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детей.</w:t>
      </w:r>
    </w:p>
    <w:p w14:paraId="70C32729" w14:textId="77777777" w:rsidR="00070E7F" w:rsidRDefault="00000000" w:rsidP="002F2ECC">
      <w:pPr>
        <w:pStyle w:val="a3"/>
        <w:spacing w:line="280" w:lineRule="auto"/>
        <w:ind w:left="0" w:right="21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1"/>
        </w:rPr>
        <w:t xml:space="preserve"> </w:t>
      </w:r>
      <w:r>
        <w:t>часть).</w:t>
      </w:r>
    </w:p>
    <w:p w14:paraId="09C24589" w14:textId="77777777" w:rsidR="00070E7F" w:rsidRDefault="00000000" w:rsidP="002F2ECC">
      <w:pPr>
        <w:pStyle w:val="a3"/>
        <w:spacing w:line="278" w:lineRule="auto"/>
        <w:ind w:left="0" w:right="21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 всех пяти</w:t>
      </w:r>
      <w:r>
        <w:rPr>
          <w:spacing w:val="-2"/>
        </w:rPr>
        <w:t xml:space="preserve"> </w:t>
      </w:r>
      <w:r>
        <w:t>образовательных областях:</w:t>
      </w:r>
    </w:p>
    <w:p w14:paraId="7CF25323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825"/>
        </w:tabs>
        <w:spacing w:line="276" w:lineRule="exact"/>
        <w:ind w:left="0" w:right="218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14:paraId="776C52A8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825"/>
        </w:tabs>
        <w:spacing w:before="57"/>
        <w:ind w:left="0" w:right="218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14:paraId="11ABFB6F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825"/>
        </w:tabs>
        <w:spacing w:before="88"/>
        <w:ind w:left="0" w:right="218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0DD9834E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825"/>
        </w:tabs>
        <w:spacing w:before="75"/>
        <w:ind w:left="0" w:right="21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14:paraId="6C8F00BB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825"/>
        </w:tabs>
        <w:spacing w:before="80"/>
        <w:ind w:left="0" w:right="218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14:paraId="451BE505" w14:textId="77777777" w:rsidR="00070E7F" w:rsidRDefault="00000000" w:rsidP="002F2ECC">
      <w:pPr>
        <w:pStyle w:val="a3"/>
        <w:spacing w:before="84" w:line="249" w:lineRule="auto"/>
        <w:ind w:left="0" w:right="218"/>
      </w:pPr>
      <w:r>
        <w:t>В Программе отражены особенности взаимодействия педагогического 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 обучающихся дошкольного возраста</w:t>
      </w:r>
      <w:r>
        <w:rPr>
          <w:spacing w:val="-3"/>
        </w:rPr>
        <w:t xml:space="preserve"> </w:t>
      </w:r>
      <w:r>
        <w:t>являются:</w:t>
      </w:r>
    </w:p>
    <w:p w14:paraId="26EA418E" w14:textId="56997949" w:rsidR="00070E7F" w:rsidRPr="002F2ECC" w:rsidRDefault="00000000" w:rsidP="002F2ECC">
      <w:pPr>
        <w:pStyle w:val="a5"/>
        <w:numPr>
          <w:ilvl w:val="0"/>
          <w:numId w:val="1"/>
        </w:numPr>
        <w:tabs>
          <w:tab w:val="left" w:pos="825"/>
        </w:tabs>
        <w:spacing w:before="40"/>
        <w:ind w:left="0" w:right="21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 w:rsidR="002F2ECC">
        <w:rPr>
          <w:sz w:val="24"/>
        </w:rPr>
        <w:t xml:space="preserve"> </w:t>
      </w:r>
      <w:r>
        <w:t xml:space="preserve">компетентности родителей (законных представителей) в вопросах образования, охраны </w:t>
      </w:r>
      <w:proofErr w:type="gramStart"/>
      <w:r>
        <w:t>и</w:t>
      </w:r>
      <w:r w:rsidR="002F2ECC">
        <w:t xml:space="preserve"> </w:t>
      </w:r>
      <w:r w:rsidRPr="002F2ECC">
        <w:rPr>
          <w:spacing w:val="-58"/>
        </w:rPr>
        <w:t xml:space="preserve"> </w:t>
      </w:r>
      <w:r>
        <w:t>укрепления</w:t>
      </w:r>
      <w:proofErr w:type="gramEnd"/>
      <w:r>
        <w:t xml:space="preserve"> здоровья</w:t>
      </w:r>
      <w:r w:rsidRPr="002F2ECC">
        <w:rPr>
          <w:spacing w:val="1"/>
        </w:rPr>
        <w:t xml:space="preserve"> </w:t>
      </w:r>
      <w:r>
        <w:t>детей</w:t>
      </w:r>
      <w:r w:rsidRPr="002F2ECC">
        <w:rPr>
          <w:spacing w:val="-2"/>
        </w:rPr>
        <w:t xml:space="preserve"> </w:t>
      </w:r>
      <w:r>
        <w:t>раннего и</w:t>
      </w:r>
      <w:r w:rsidRPr="002F2ECC">
        <w:rPr>
          <w:spacing w:val="-2"/>
        </w:rPr>
        <w:t xml:space="preserve"> </w:t>
      </w:r>
      <w:r>
        <w:t>дошкольного возрастов;</w:t>
      </w:r>
    </w:p>
    <w:p w14:paraId="35F74C86" w14:textId="77777777" w:rsidR="002F2ECC" w:rsidRDefault="00000000" w:rsidP="002F2ECC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25"/>
          <w:tab w:val="left" w:pos="6293"/>
        </w:tabs>
        <w:spacing w:before="26" w:line="280" w:lineRule="auto"/>
        <w:ind w:left="0" w:right="218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  <w:r>
        <w:rPr>
          <w:sz w:val="24"/>
        </w:rPr>
        <w:tab/>
      </w:r>
    </w:p>
    <w:p w14:paraId="03E1A28E" w14:textId="7F1A7B40" w:rsidR="00070E7F" w:rsidRPr="002F2ECC" w:rsidRDefault="00000000" w:rsidP="002F2ECC">
      <w:pPr>
        <w:tabs>
          <w:tab w:val="left" w:pos="825"/>
          <w:tab w:val="left" w:pos="6293"/>
        </w:tabs>
        <w:spacing w:before="26" w:line="280" w:lineRule="auto"/>
        <w:ind w:right="218"/>
        <w:jc w:val="both"/>
        <w:rPr>
          <w:sz w:val="24"/>
        </w:rPr>
      </w:pPr>
      <w:r w:rsidRPr="002F2ECC">
        <w:rPr>
          <w:sz w:val="24"/>
        </w:rPr>
        <w:t>Построение взаимодействия с</w:t>
      </w:r>
      <w:r w:rsidRPr="002F2ECC">
        <w:rPr>
          <w:spacing w:val="1"/>
          <w:sz w:val="24"/>
        </w:rPr>
        <w:t xml:space="preserve"> </w:t>
      </w:r>
      <w:r w:rsidRPr="002F2ECC">
        <w:rPr>
          <w:sz w:val="24"/>
        </w:rPr>
        <w:t>родителями</w:t>
      </w:r>
      <w:r w:rsidRPr="002F2ECC">
        <w:rPr>
          <w:spacing w:val="-5"/>
          <w:sz w:val="24"/>
        </w:rPr>
        <w:t xml:space="preserve"> </w:t>
      </w:r>
      <w:r w:rsidRPr="002F2ECC">
        <w:rPr>
          <w:sz w:val="24"/>
        </w:rPr>
        <w:t>(законными</w:t>
      </w:r>
      <w:r w:rsidRPr="002F2ECC">
        <w:rPr>
          <w:spacing w:val="-4"/>
          <w:sz w:val="24"/>
        </w:rPr>
        <w:t xml:space="preserve"> </w:t>
      </w:r>
      <w:r w:rsidRPr="002F2ECC">
        <w:rPr>
          <w:sz w:val="24"/>
        </w:rPr>
        <w:t>представителями)</w:t>
      </w:r>
      <w:r w:rsidRPr="002F2ECC">
        <w:rPr>
          <w:spacing w:val="-4"/>
          <w:sz w:val="24"/>
        </w:rPr>
        <w:t xml:space="preserve"> </w:t>
      </w:r>
      <w:r w:rsidRPr="002F2ECC">
        <w:rPr>
          <w:sz w:val="24"/>
        </w:rPr>
        <w:t>должно</w:t>
      </w:r>
      <w:r w:rsidRPr="002F2ECC">
        <w:rPr>
          <w:spacing w:val="-5"/>
          <w:sz w:val="24"/>
        </w:rPr>
        <w:t xml:space="preserve"> </w:t>
      </w:r>
      <w:r w:rsidRPr="002F2ECC">
        <w:rPr>
          <w:sz w:val="24"/>
        </w:rPr>
        <w:t>придерживаться</w:t>
      </w:r>
      <w:r w:rsidRPr="002F2ECC">
        <w:rPr>
          <w:spacing w:val="-3"/>
          <w:sz w:val="24"/>
        </w:rPr>
        <w:t xml:space="preserve"> </w:t>
      </w:r>
      <w:r w:rsidRPr="002F2ECC">
        <w:rPr>
          <w:sz w:val="24"/>
        </w:rPr>
        <w:t>следующих</w:t>
      </w:r>
      <w:r w:rsidRPr="002F2ECC">
        <w:rPr>
          <w:spacing w:val="-5"/>
          <w:sz w:val="24"/>
        </w:rPr>
        <w:t xml:space="preserve"> </w:t>
      </w:r>
      <w:r w:rsidRPr="002F2ECC">
        <w:rPr>
          <w:sz w:val="24"/>
        </w:rPr>
        <w:t>принципов:</w:t>
      </w:r>
    </w:p>
    <w:p w14:paraId="0225DD62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  <w:tab w:val="left" w:pos="825"/>
        </w:tabs>
        <w:spacing w:line="275" w:lineRule="exact"/>
        <w:ind w:left="0" w:right="218" w:firstLine="0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14:paraId="01AAAA22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25"/>
        </w:tabs>
        <w:spacing w:before="49"/>
        <w:ind w:left="0" w:right="218" w:firstLine="0"/>
        <w:rPr>
          <w:sz w:val="24"/>
        </w:rPr>
      </w:pPr>
      <w:r>
        <w:rPr>
          <w:sz w:val="24"/>
        </w:rPr>
        <w:t>открытость: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0B4D904E" w14:textId="58CED84F" w:rsidR="00070E7F" w:rsidRDefault="00000000" w:rsidP="002F2ECC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25"/>
        </w:tabs>
        <w:spacing w:before="52" w:line="278" w:lineRule="auto"/>
        <w:ind w:left="0" w:right="218" w:firstLine="0"/>
        <w:rPr>
          <w:sz w:val="24"/>
        </w:rPr>
      </w:pPr>
      <w:r>
        <w:rPr>
          <w:sz w:val="24"/>
        </w:rPr>
        <w:t xml:space="preserve">взаимное доверие, уважение, доброжелательность во взаимоотношениях педагогов </w:t>
      </w:r>
      <w:proofErr w:type="gramStart"/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2F2ECC"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14:paraId="39A5C26B" w14:textId="77777777" w:rsidR="00070E7F" w:rsidRDefault="00070E7F" w:rsidP="002F2ECC">
      <w:pPr>
        <w:spacing w:line="278" w:lineRule="auto"/>
        <w:ind w:right="218"/>
        <w:jc w:val="both"/>
        <w:rPr>
          <w:sz w:val="24"/>
        </w:rPr>
        <w:sectPr w:rsidR="00070E7F">
          <w:type w:val="continuous"/>
          <w:pgSz w:w="11910" w:h="16840"/>
          <w:pgMar w:top="1040" w:right="560" w:bottom="280" w:left="1600" w:header="720" w:footer="720" w:gutter="0"/>
          <w:cols w:space="720"/>
        </w:sectPr>
      </w:pPr>
    </w:p>
    <w:p w14:paraId="27205D08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25"/>
        </w:tabs>
        <w:spacing w:before="72"/>
        <w:ind w:left="0" w:right="218" w:firstLine="0"/>
        <w:rPr>
          <w:sz w:val="24"/>
        </w:rPr>
      </w:pPr>
      <w:r>
        <w:rPr>
          <w:sz w:val="24"/>
        </w:rPr>
        <w:lastRenderedPageBreak/>
        <w:t>индивидуально-дифференцированный 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</w:p>
    <w:p w14:paraId="3694622A" w14:textId="77777777" w:rsidR="00070E7F" w:rsidRDefault="00000000" w:rsidP="002F2ECC">
      <w:pPr>
        <w:pStyle w:val="a3"/>
        <w:spacing w:before="48"/>
        <w:ind w:left="0" w:right="218" w:firstLine="0"/>
      </w:pPr>
      <w:r>
        <w:rPr>
          <w:u w:val="single"/>
        </w:rPr>
        <w:t>Парциальные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14:paraId="32B94CA5" w14:textId="77777777" w:rsidR="00070E7F" w:rsidRDefault="00000000" w:rsidP="002F2ECC">
      <w:pPr>
        <w:pStyle w:val="a5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825"/>
        </w:tabs>
        <w:spacing w:line="275" w:lineRule="exact"/>
        <w:ind w:left="0" w:right="218" w:firstLine="0"/>
        <w:rPr>
          <w:sz w:val="24"/>
        </w:rPr>
      </w:pPr>
      <w:r>
        <w:rPr>
          <w:sz w:val="24"/>
        </w:rPr>
        <w:t>Парциальная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«Юный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эколог». Автор:</w:t>
      </w:r>
      <w:r>
        <w:rPr>
          <w:spacing w:val="-8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Николаева.</w:t>
      </w:r>
    </w:p>
    <w:p w14:paraId="4A172F63" w14:textId="26CFA317" w:rsidR="00830374" w:rsidRPr="00830374" w:rsidRDefault="00830374" w:rsidP="002F2ECC">
      <w:pPr>
        <w:pStyle w:val="a3"/>
        <w:spacing w:before="4" w:line="256" w:lineRule="auto"/>
        <w:ind w:left="0" w:right="218" w:firstLine="0"/>
        <w:rPr>
          <w:szCs w:val="22"/>
        </w:rPr>
      </w:pPr>
      <w:r>
        <w:t>- Парциальная</w:t>
      </w:r>
      <w:r w:rsidRPr="00830374">
        <w:rPr>
          <w:szCs w:val="22"/>
        </w:rPr>
        <w:t xml:space="preserve"> </w:t>
      </w:r>
      <w:r>
        <w:rPr>
          <w:szCs w:val="22"/>
        </w:rPr>
        <w:t>п</w:t>
      </w:r>
      <w:r w:rsidRPr="00830374">
        <w:rPr>
          <w:szCs w:val="22"/>
        </w:rPr>
        <w:t xml:space="preserve">рограмма музыкального воспитания детей дошкольного возраста "Ладушки" под редакцией  И.М. Каплуновой, И. А. </w:t>
      </w:r>
      <w:proofErr w:type="spellStart"/>
      <w:r w:rsidRPr="00830374">
        <w:rPr>
          <w:szCs w:val="22"/>
        </w:rPr>
        <w:t>Новоскольцевой</w:t>
      </w:r>
      <w:proofErr w:type="spellEnd"/>
      <w:r w:rsidRPr="00830374">
        <w:rPr>
          <w:szCs w:val="22"/>
        </w:rPr>
        <w:t>.</w:t>
      </w:r>
    </w:p>
    <w:p w14:paraId="6E234796" w14:textId="77777777" w:rsidR="00830374" w:rsidRDefault="00830374" w:rsidP="002F2ECC">
      <w:pPr>
        <w:pStyle w:val="a3"/>
        <w:spacing w:before="4" w:line="256" w:lineRule="auto"/>
        <w:ind w:left="0" w:right="218"/>
        <w:rPr>
          <w:i/>
        </w:rPr>
      </w:pPr>
    </w:p>
    <w:p w14:paraId="18E1AC15" w14:textId="7681D708" w:rsidR="00070E7F" w:rsidRDefault="00000000" w:rsidP="002F2ECC">
      <w:pPr>
        <w:pStyle w:val="a3"/>
        <w:spacing w:before="4" w:line="256" w:lineRule="auto"/>
        <w:ind w:left="0" w:right="218"/>
      </w:pPr>
      <w:r>
        <w:rPr>
          <w:i/>
        </w:rPr>
        <w:t xml:space="preserve">Организационный раздел </w:t>
      </w:r>
      <w:r>
        <w:t>содержит описание материально- технического обеспечения</w:t>
      </w:r>
      <w:r>
        <w:rPr>
          <w:spacing w:val="-57"/>
        </w:rPr>
        <w:t xml:space="preserve"> </w:t>
      </w:r>
      <w:r>
        <w:t>Программы, перечень художественной литературы, музыкальных произведений,</w:t>
      </w:r>
      <w:r>
        <w:rPr>
          <w:spacing w:val="1"/>
        </w:rPr>
        <w:t xml:space="preserve"> </w:t>
      </w:r>
      <w:r>
        <w:t>произведений изобразительного искусства, а также особенности традиционных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мероприятий; 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предметно-пространственной</w:t>
      </w:r>
    </w:p>
    <w:sectPr w:rsidR="00070E7F">
      <w:pgSz w:w="11910" w:h="16840"/>
      <w:pgMar w:top="104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E5E"/>
    <w:multiLevelType w:val="hybridMultilevel"/>
    <w:tmpl w:val="53DECD1C"/>
    <w:lvl w:ilvl="0" w:tplc="60A8A0F8">
      <w:numFmt w:val="bullet"/>
      <w:lvlText w:val="-"/>
      <w:lvlJc w:val="left"/>
      <w:pPr>
        <w:ind w:left="104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0C7AB4">
      <w:numFmt w:val="bullet"/>
      <w:lvlText w:val="•"/>
      <w:lvlJc w:val="left"/>
      <w:pPr>
        <w:ind w:left="1064" w:hanging="153"/>
      </w:pPr>
      <w:rPr>
        <w:rFonts w:hint="default"/>
        <w:lang w:val="ru-RU" w:eastAsia="en-US" w:bidi="ar-SA"/>
      </w:rPr>
    </w:lvl>
    <w:lvl w:ilvl="2" w:tplc="E88CF9B4">
      <w:numFmt w:val="bullet"/>
      <w:lvlText w:val="•"/>
      <w:lvlJc w:val="left"/>
      <w:pPr>
        <w:ind w:left="2029" w:hanging="153"/>
      </w:pPr>
      <w:rPr>
        <w:rFonts w:hint="default"/>
        <w:lang w:val="ru-RU" w:eastAsia="en-US" w:bidi="ar-SA"/>
      </w:rPr>
    </w:lvl>
    <w:lvl w:ilvl="3" w:tplc="335E2768">
      <w:numFmt w:val="bullet"/>
      <w:lvlText w:val="•"/>
      <w:lvlJc w:val="left"/>
      <w:pPr>
        <w:ind w:left="2994" w:hanging="153"/>
      </w:pPr>
      <w:rPr>
        <w:rFonts w:hint="default"/>
        <w:lang w:val="ru-RU" w:eastAsia="en-US" w:bidi="ar-SA"/>
      </w:rPr>
    </w:lvl>
    <w:lvl w:ilvl="4" w:tplc="07942D72">
      <w:numFmt w:val="bullet"/>
      <w:lvlText w:val="•"/>
      <w:lvlJc w:val="left"/>
      <w:pPr>
        <w:ind w:left="3959" w:hanging="153"/>
      </w:pPr>
      <w:rPr>
        <w:rFonts w:hint="default"/>
        <w:lang w:val="ru-RU" w:eastAsia="en-US" w:bidi="ar-SA"/>
      </w:rPr>
    </w:lvl>
    <w:lvl w:ilvl="5" w:tplc="C1848D32">
      <w:numFmt w:val="bullet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 w:tplc="624C6888">
      <w:numFmt w:val="bullet"/>
      <w:lvlText w:val="•"/>
      <w:lvlJc w:val="left"/>
      <w:pPr>
        <w:ind w:left="5888" w:hanging="153"/>
      </w:pPr>
      <w:rPr>
        <w:rFonts w:hint="default"/>
        <w:lang w:val="ru-RU" w:eastAsia="en-US" w:bidi="ar-SA"/>
      </w:rPr>
    </w:lvl>
    <w:lvl w:ilvl="7" w:tplc="B6F0B9E2">
      <w:numFmt w:val="bullet"/>
      <w:lvlText w:val="•"/>
      <w:lvlJc w:val="left"/>
      <w:pPr>
        <w:ind w:left="6853" w:hanging="153"/>
      </w:pPr>
      <w:rPr>
        <w:rFonts w:hint="default"/>
        <w:lang w:val="ru-RU" w:eastAsia="en-US" w:bidi="ar-SA"/>
      </w:rPr>
    </w:lvl>
    <w:lvl w:ilvl="8" w:tplc="B38ED3C0">
      <w:numFmt w:val="bullet"/>
      <w:lvlText w:val="•"/>
      <w:lvlJc w:val="left"/>
      <w:pPr>
        <w:ind w:left="7818" w:hanging="153"/>
      </w:pPr>
      <w:rPr>
        <w:rFonts w:hint="default"/>
        <w:lang w:val="ru-RU" w:eastAsia="en-US" w:bidi="ar-SA"/>
      </w:rPr>
    </w:lvl>
  </w:abstractNum>
  <w:num w:numId="1" w16cid:durableId="95776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F"/>
    <w:rsid w:val="00070E7F"/>
    <w:rsid w:val="002F2ECC"/>
    <w:rsid w:val="008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1282"/>
  <w15:docId w15:val="{36D21766-A05E-4D27-A9EF-5E3ABBF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6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67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5" w:hanging="1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GoldFish55</dc:creator>
  <cp:lastModifiedBy>Alena-Mix</cp:lastModifiedBy>
  <cp:revision>4</cp:revision>
  <dcterms:created xsi:type="dcterms:W3CDTF">2024-04-03T08:29:00Z</dcterms:created>
  <dcterms:modified xsi:type="dcterms:W3CDTF">2024-09-20T03:44:00Z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